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82528" w14:textId="3CC3ADAA" w:rsidR="00B9513D" w:rsidRPr="00F67455" w:rsidRDefault="006E5C1E">
      <w:pPr>
        <w:rPr>
          <w:szCs w:val="21"/>
        </w:rPr>
      </w:pPr>
      <w:r>
        <w:rPr>
          <w:rFonts w:hint="eastAsia"/>
        </w:rPr>
        <w:t>2</w:t>
      </w:r>
      <w:r w:rsidRPr="00F67455">
        <w:rPr>
          <w:rFonts w:hint="eastAsia"/>
          <w:szCs w:val="21"/>
        </w:rPr>
        <w:t>02</w:t>
      </w:r>
      <w:r w:rsidR="00096D6E">
        <w:rPr>
          <w:rFonts w:hint="eastAsia"/>
          <w:szCs w:val="21"/>
        </w:rPr>
        <w:t>4</w:t>
      </w:r>
      <w:r w:rsidRPr="00F67455">
        <w:rPr>
          <w:rFonts w:hint="eastAsia"/>
          <w:szCs w:val="21"/>
        </w:rPr>
        <w:t>年</w:t>
      </w:r>
      <w:r w:rsidR="0091357E">
        <w:rPr>
          <w:rFonts w:hint="eastAsia"/>
          <w:szCs w:val="21"/>
        </w:rPr>
        <w:t>1</w:t>
      </w:r>
      <w:r w:rsidR="0091357E">
        <w:rPr>
          <w:szCs w:val="21"/>
        </w:rPr>
        <w:t>2</w:t>
      </w:r>
      <w:r w:rsidRPr="00F67455">
        <w:rPr>
          <w:rFonts w:hint="eastAsia"/>
          <w:szCs w:val="21"/>
        </w:rPr>
        <w:t>月</w:t>
      </w:r>
      <w:r w:rsidR="0091357E">
        <w:rPr>
          <w:rFonts w:hint="eastAsia"/>
          <w:szCs w:val="21"/>
        </w:rPr>
        <w:t>の</w:t>
      </w:r>
      <w:r w:rsidRPr="00F67455">
        <w:rPr>
          <w:rFonts w:hint="eastAsia"/>
          <w:szCs w:val="21"/>
        </w:rPr>
        <w:t>賞与要求につきまして、要求書の内容通り満額回答</w:t>
      </w:r>
      <w:r w:rsidR="00FD6897">
        <w:rPr>
          <w:rFonts w:hint="eastAsia"/>
          <w:szCs w:val="21"/>
        </w:rPr>
        <w:t>と</w:t>
      </w:r>
      <w:r w:rsidR="004F5D70">
        <w:rPr>
          <w:rFonts w:hint="eastAsia"/>
          <w:szCs w:val="21"/>
        </w:rPr>
        <w:t>します。</w:t>
      </w:r>
    </w:p>
    <w:p w14:paraId="5DDDA4AE" w14:textId="77777777" w:rsidR="00E32ACC" w:rsidRPr="00096D6E" w:rsidRDefault="00E32ACC">
      <w:pPr>
        <w:rPr>
          <w:szCs w:val="21"/>
        </w:rPr>
      </w:pPr>
    </w:p>
    <w:p w14:paraId="30034E73" w14:textId="24435FE3" w:rsidR="004F5D70" w:rsidRPr="00F67455" w:rsidRDefault="00E32ACC">
      <w:pPr>
        <w:rPr>
          <w:szCs w:val="21"/>
        </w:rPr>
      </w:pPr>
      <w:r>
        <w:rPr>
          <w:rFonts w:hint="eastAsia"/>
          <w:szCs w:val="21"/>
        </w:rPr>
        <w:t>【健保認識コメント】</w:t>
      </w:r>
    </w:p>
    <w:p w14:paraId="6586D3B7" w14:textId="77777777" w:rsidR="00FD6897" w:rsidRDefault="00FD6897" w:rsidP="00E32ACC">
      <w:pPr>
        <w:ind w:firstLineChars="100" w:firstLine="210"/>
        <w:rPr>
          <w:szCs w:val="21"/>
        </w:rPr>
      </w:pPr>
    </w:p>
    <w:p w14:paraId="6A2A3A05" w14:textId="77777777" w:rsidR="006429DD" w:rsidRDefault="00AA7331" w:rsidP="00E32ACC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本体の業績は、</w:t>
      </w:r>
      <w:r w:rsidR="00096D6E">
        <w:rPr>
          <w:rFonts w:hint="eastAsia"/>
          <w:szCs w:val="21"/>
        </w:rPr>
        <w:t>円安株高の影響から</w:t>
      </w:r>
      <w:r w:rsidR="00E32ACC">
        <w:rPr>
          <w:rFonts w:hint="eastAsia"/>
          <w:szCs w:val="21"/>
        </w:rPr>
        <w:t>インバウンド</w:t>
      </w:r>
      <w:r w:rsidR="00096D6E">
        <w:rPr>
          <w:rFonts w:hint="eastAsia"/>
          <w:szCs w:val="21"/>
        </w:rPr>
        <w:t>需要は引き続き堅調であり、国内顧客においてもCRM戦略の効果もあり共に堅調に推移しています。</w:t>
      </w:r>
    </w:p>
    <w:p w14:paraId="48FA2444" w14:textId="4A79349E" w:rsidR="006429DD" w:rsidRDefault="006429DD" w:rsidP="006429DD">
      <w:pPr>
        <w:rPr>
          <w:szCs w:val="21"/>
        </w:rPr>
      </w:pPr>
      <w:r>
        <w:rPr>
          <w:rFonts w:hint="eastAsia"/>
          <w:szCs w:val="21"/>
        </w:rPr>
        <w:t>更に、</w:t>
      </w:r>
      <w:r w:rsidR="00096D6E">
        <w:rPr>
          <w:rFonts w:hint="eastAsia"/>
          <w:szCs w:val="21"/>
        </w:rPr>
        <w:t>販管費コントロール</w:t>
      </w:r>
      <w:r w:rsidR="00E32ACC">
        <w:rPr>
          <w:rFonts w:hint="eastAsia"/>
          <w:szCs w:val="21"/>
        </w:rPr>
        <w:t>の</w:t>
      </w:r>
      <w:r>
        <w:rPr>
          <w:rFonts w:hint="eastAsia"/>
          <w:szCs w:val="21"/>
        </w:rPr>
        <w:t>効果から、24年度の第一四半期は、過去最高の営業利益となり計画値を大幅に上回</w:t>
      </w:r>
      <w:r w:rsidR="00290943">
        <w:rPr>
          <w:rFonts w:hint="eastAsia"/>
          <w:szCs w:val="21"/>
        </w:rPr>
        <w:t>っています。</w:t>
      </w:r>
    </w:p>
    <w:p w14:paraId="7E932BD3" w14:textId="7C02389C" w:rsidR="00FD6897" w:rsidRDefault="006429DD" w:rsidP="006429DD">
      <w:pPr>
        <w:rPr>
          <w:szCs w:val="21"/>
        </w:rPr>
      </w:pPr>
      <w:r>
        <w:rPr>
          <w:rFonts w:hint="eastAsia"/>
          <w:szCs w:val="21"/>
        </w:rPr>
        <w:t>そのことから</w:t>
      </w:r>
      <w:r w:rsidR="00290943">
        <w:rPr>
          <w:rFonts w:hint="eastAsia"/>
          <w:szCs w:val="21"/>
        </w:rPr>
        <w:t>も</w:t>
      </w:r>
      <w:r>
        <w:rPr>
          <w:rFonts w:hint="eastAsia"/>
          <w:szCs w:val="21"/>
        </w:rPr>
        <w:t>経営計画は概ね順調に推移していると捉えています。</w:t>
      </w:r>
    </w:p>
    <w:p w14:paraId="16B514E5" w14:textId="25DB812D" w:rsidR="00AB79A3" w:rsidRDefault="00AB79A3" w:rsidP="006429DD">
      <w:pPr>
        <w:rPr>
          <w:szCs w:val="21"/>
        </w:rPr>
      </w:pPr>
    </w:p>
    <w:p w14:paraId="29DC994E" w14:textId="48F8381D" w:rsidR="006429DD" w:rsidRDefault="006429DD" w:rsidP="006429DD">
      <w:pPr>
        <w:rPr>
          <w:szCs w:val="21"/>
        </w:rPr>
      </w:pPr>
      <w:r>
        <w:rPr>
          <w:rFonts w:hint="eastAsia"/>
          <w:szCs w:val="21"/>
        </w:rPr>
        <w:t>健保においても24年度までの中期計画の達成度</w:t>
      </w:r>
      <w:r w:rsidR="002A4465">
        <w:rPr>
          <w:rFonts w:hint="eastAsia"/>
          <w:szCs w:val="21"/>
        </w:rPr>
        <w:t>は、</w:t>
      </w:r>
      <w:r>
        <w:rPr>
          <w:rFonts w:hint="eastAsia"/>
          <w:szCs w:val="21"/>
        </w:rPr>
        <w:t>保険料率の維持、経常黒字への2期連続転換等</w:t>
      </w:r>
      <w:r w:rsidR="00290943">
        <w:rPr>
          <w:rFonts w:hint="eastAsia"/>
          <w:szCs w:val="21"/>
        </w:rPr>
        <w:t>を</w:t>
      </w:r>
      <w:r>
        <w:rPr>
          <w:rFonts w:hint="eastAsia"/>
          <w:szCs w:val="21"/>
        </w:rPr>
        <w:t>クリアできていること</w:t>
      </w:r>
      <w:r w:rsidR="002A4465">
        <w:rPr>
          <w:rFonts w:hint="eastAsia"/>
          <w:szCs w:val="21"/>
        </w:rPr>
        <w:t>から、</w:t>
      </w:r>
      <w:r>
        <w:rPr>
          <w:rFonts w:hint="eastAsia"/>
          <w:szCs w:val="21"/>
        </w:rPr>
        <w:t>概ね中期計画が順調に推移した結果であると捉えています。</w:t>
      </w:r>
    </w:p>
    <w:p w14:paraId="1C0C5FB9" w14:textId="77777777" w:rsidR="000C3C37" w:rsidRDefault="000C3C37" w:rsidP="006429DD">
      <w:pPr>
        <w:rPr>
          <w:szCs w:val="21"/>
        </w:rPr>
      </w:pPr>
    </w:p>
    <w:p w14:paraId="1363DA2F" w14:textId="702F74EE" w:rsidR="006429DD" w:rsidRDefault="00290943" w:rsidP="006429DD">
      <w:pPr>
        <w:rPr>
          <w:szCs w:val="21"/>
        </w:rPr>
      </w:pPr>
      <w:r>
        <w:rPr>
          <w:rFonts w:hint="eastAsia"/>
          <w:szCs w:val="21"/>
        </w:rPr>
        <w:t>引き続き、残課題と新たな課題の解決フェーズに向けて、現在、三越伊勢丹健康保険組合の中長期計画を前後半3年の6年間で立案中です。</w:t>
      </w:r>
    </w:p>
    <w:p w14:paraId="1F13FDB2" w14:textId="310B1FB1" w:rsidR="00290943" w:rsidRDefault="00290943" w:rsidP="00290943">
      <w:pPr>
        <w:rPr>
          <w:szCs w:val="21"/>
        </w:rPr>
      </w:pPr>
      <w:r>
        <w:rPr>
          <w:rFonts w:hint="eastAsia"/>
          <w:szCs w:val="21"/>
        </w:rPr>
        <w:t>今後</w:t>
      </w:r>
      <w:r w:rsidR="0035337C">
        <w:rPr>
          <w:rFonts w:hint="eastAsia"/>
          <w:szCs w:val="21"/>
        </w:rPr>
        <w:t>本体の人員計画は、</w:t>
      </w:r>
      <w:r w:rsidR="00AA7331">
        <w:rPr>
          <w:rFonts w:hint="eastAsia"/>
          <w:szCs w:val="21"/>
        </w:rPr>
        <w:t>従業員</w:t>
      </w:r>
      <w:r>
        <w:rPr>
          <w:rFonts w:hint="eastAsia"/>
          <w:szCs w:val="21"/>
        </w:rPr>
        <w:t>数の減少は微減に留まるものの、エルダー社員比率が大幅に増加し</w:t>
      </w:r>
      <w:r w:rsidR="0035337C">
        <w:rPr>
          <w:rFonts w:hint="eastAsia"/>
          <w:szCs w:val="21"/>
        </w:rPr>
        <w:t>ていきます。</w:t>
      </w:r>
    </w:p>
    <w:p w14:paraId="008B6551" w14:textId="108C4F96" w:rsidR="00290943" w:rsidRDefault="00290943" w:rsidP="00290943">
      <w:pPr>
        <w:rPr>
          <w:szCs w:val="21"/>
        </w:rPr>
      </w:pPr>
      <w:r>
        <w:rPr>
          <w:rFonts w:hint="eastAsia"/>
          <w:szCs w:val="21"/>
        </w:rPr>
        <w:t>健保の収入面から見れば、</w:t>
      </w:r>
      <w:r w:rsidR="0035337C">
        <w:rPr>
          <w:rFonts w:hint="eastAsia"/>
          <w:szCs w:val="21"/>
        </w:rPr>
        <w:t>人数は微減、エルダー社員比率の増加で標準報酬額の減少</w:t>
      </w:r>
      <w:r w:rsidR="00186309">
        <w:rPr>
          <w:rFonts w:hint="eastAsia"/>
          <w:szCs w:val="21"/>
        </w:rPr>
        <w:t>により保険料収入</w:t>
      </w:r>
      <w:r w:rsidR="008F40DD">
        <w:rPr>
          <w:rFonts w:hint="eastAsia"/>
          <w:szCs w:val="21"/>
        </w:rPr>
        <w:t>は</w:t>
      </w:r>
      <w:r w:rsidR="00186309">
        <w:rPr>
          <w:rFonts w:hint="eastAsia"/>
          <w:szCs w:val="21"/>
        </w:rPr>
        <w:t>減少</w:t>
      </w:r>
      <w:r w:rsidR="002A4465">
        <w:rPr>
          <w:rFonts w:hint="eastAsia"/>
          <w:szCs w:val="21"/>
        </w:rPr>
        <w:t>に転じていきます。</w:t>
      </w:r>
    </w:p>
    <w:p w14:paraId="377CE636" w14:textId="644533B2" w:rsidR="00186309" w:rsidRDefault="0035337C" w:rsidP="00186309">
      <w:pPr>
        <w:rPr>
          <w:szCs w:val="21"/>
        </w:rPr>
      </w:pPr>
      <w:r>
        <w:rPr>
          <w:rFonts w:hint="eastAsia"/>
          <w:szCs w:val="21"/>
        </w:rPr>
        <w:t>言わば、収入面の頭打ちから減少へと入りながらも、エルダー社員構成の増加から、支出面で</w:t>
      </w:r>
      <w:r w:rsidR="008F40DD">
        <w:rPr>
          <w:rFonts w:hint="eastAsia"/>
          <w:szCs w:val="21"/>
        </w:rPr>
        <w:t>は</w:t>
      </w:r>
      <w:r>
        <w:rPr>
          <w:rFonts w:hint="eastAsia"/>
          <w:szCs w:val="21"/>
        </w:rPr>
        <w:t>給付費の増加が見込まれる</w:t>
      </w:r>
      <w:r w:rsidR="002A4465">
        <w:rPr>
          <w:rFonts w:hint="eastAsia"/>
          <w:szCs w:val="21"/>
        </w:rPr>
        <w:t>非常に難しい局面に</w:t>
      </w:r>
      <w:r>
        <w:rPr>
          <w:rFonts w:hint="eastAsia"/>
          <w:szCs w:val="21"/>
        </w:rPr>
        <w:t>な</w:t>
      </w:r>
      <w:r w:rsidR="00186309">
        <w:rPr>
          <w:rFonts w:hint="eastAsia"/>
          <w:szCs w:val="21"/>
        </w:rPr>
        <w:t>ります。</w:t>
      </w:r>
    </w:p>
    <w:p w14:paraId="6A81A9A9" w14:textId="77777777" w:rsidR="00186309" w:rsidRDefault="00186309" w:rsidP="00186309">
      <w:pPr>
        <w:rPr>
          <w:szCs w:val="21"/>
        </w:rPr>
      </w:pPr>
    </w:p>
    <w:p w14:paraId="6B489CA6" w14:textId="655A30B0" w:rsidR="00314425" w:rsidRDefault="00186309" w:rsidP="00186309">
      <w:pPr>
        <w:rPr>
          <w:szCs w:val="21"/>
        </w:rPr>
      </w:pPr>
      <w:r>
        <w:rPr>
          <w:rFonts w:hint="eastAsia"/>
          <w:szCs w:val="21"/>
        </w:rPr>
        <w:t>その意味からも、「心身ともに健康であり生産性の高い仕事」を従業員全員がなし得る為にも健康経営の進展は必須事項であり、こうした課題認識を</w:t>
      </w:r>
      <w:r w:rsidR="008F40DD">
        <w:rPr>
          <w:rFonts w:hint="eastAsia"/>
          <w:szCs w:val="21"/>
        </w:rPr>
        <w:t>企業</w:t>
      </w:r>
      <w:r>
        <w:rPr>
          <w:rFonts w:hint="eastAsia"/>
          <w:szCs w:val="21"/>
        </w:rPr>
        <w:t>経営・労組・健保が共通の捉えをしながら、諸課題の解決に向き合っていく必要があります。</w:t>
      </w:r>
    </w:p>
    <w:p w14:paraId="4E22F653" w14:textId="3761EEA5" w:rsidR="00186309" w:rsidRDefault="00186309" w:rsidP="00186309">
      <w:pPr>
        <w:rPr>
          <w:szCs w:val="21"/>
        </w:rPr>
      </w:pPr>
      <w:r>
        <w:rPr>
          <w:rFonts w:hint="eastAsia"/>
          <w:szCs w:val="21"/>
        </w:rPr>
        <w:t>その原動力となる人財への</w:t>
      </w:r>
      <w:r w:rsidR="003E0C39">
        <w:rPr>
          <w:rFonts w:hint="eastAsia"/>
          <w:szCs w:val="21"/>
        </w:rPr>
        <w:t>投資</w:t>
      </w:r>
      <w:r>
        <w:rPr>
          <w:rFonts w:hint="eastAsia"/>
          <w:szCs w:val="21"/>
        </w:rPr>
        <w:t>は、賃金・賞与を含めて欠かすことはできません。</w:t>
      </w:r>
    </w:p>
    <w:p w14:paraId="4B80B5F9" w14:textId="4F98C38A" w:rsidR="00186309" w:rsidRDefault="001940A3" w:rsidP="00186309">
      <w:pPr>
        <w:rPr>
          <w:szCs w:val="21"/>
        </w:rPr>
      </w:pPr>
      <w:r>
        <w:rPr>
          <w:rFonts w:hint="eastAsia"/>
          <w:szCs w:val="21"/>
        </w:rPr>
        <w:t>そうしたことからも今回</w:t>
      </w:r>
      <w:r w:rsidR="008F40DD">
        <w:rPr>
          <w:rFonts w:hint="eastAsia"/>
          <w:szCs w:val="21"/>
        </w:rPr>
        <w:t>要求通り</w:t>
      </w:r>
      <w:r>
        <w:rPr>
          <w:rFonts w:hint="eastAsia"/>
          <w:szCs w:val="21"/>
        </w:rPr>
        <w:t>「満額回答」としている所です。</w:t>
      </w:r>
    </w:p>
    <w:p w14:paraId="02BAF039" w14:textId="77777777" w:rsidR="00E56398" w:rsidRPr="00F67455" w:rsidRDefault="00E56398">
      <w:pPr>
        <w:rPr>
          <w:szCs w:val="21"/>
        </w:rPr>
      </w:pPr>
    </w:p>
    <w:p w14:paraId="525BDFD2" w14:textId="1F444826" w:rsidR="004F5D70" w:rsidRDefault="003E0C39" w:rsidP="00AB79A3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今後も</w:t>
      </w:r>
      <w:r w:rsidR="00533A59">
        <w:rPr>
          <w:rFonts w:hint="eastAsia"/>
          <w:szCs w:val="21"/>
        </w:rPr>
        <w:t>労使で</w:t>
      </w:r>
      <w:r>
        <w:rPr>
          <w:rFonts w:hint="eastAsia"/>
          <w:szCs w:val="21"/>
        </w:rPr>
        <w:t>様々な課題や情報を</w:t>
      </w:r>
      <w:r w:rsidR="00533A59">
        <w:rPr>
          <w:rFonts w:hint="eastAsia"/>
          <w:szCs w:val="21"/>
        </w:rPr>
        <w:t>共有させて頂きながら、</w:t>
      </w:r>
      <w:r w:rsidR="00A23260">
        <w:rPr>
          <w:rFonts w:hint="eastAsia"/>
          <w:szCs w:val="21"/>
        </w:rPr>
        <w:t>解決</w:t>
      </w:r>
      <w:r>
        <w:rPr>
          <w:rFonts w:hint="eastAsia"/>
          <w:szCs w:val="21"/>
        </w:rPr>
        <w:t>を図りつつ、以後6年間の中長期計画において更に深く推し進め、グループ企業全体で健康経営が定着し発展できるよう健保としても</w:t>
      </w:r>
      <w:r w:rsidR="008F40DD">
        <w:rPr>
          <w:rFonts w:hint="eastAsia"/>
          <w:szCs w:val="21"/>
        </w:rPr>
        <w:t>「</w:t>
      </w:r>
      <w:r>
        <w:rPr>
          <w:rFonts w:hint="eastAsia"/>
          <w:szCs w:val="21"/>
        </w:rPr>
        <w:t>改革と進化</w:t>
      </w:r>
      <w:r w:rsidR="008F40DD">
        <w:rPr>
          <w:rFonts w:hint="eastAsia"/>
          <w:szCs w:val="21"/>
        </w:rPr>
        <w:t>」</w:t>
      </w:r>
      <w:r>
        <w:rPr>
          <w:rFonts w:hint="eastAsia"/>
          <w:szCs w:val="21"/>
        </w:rPr>
        <w:t>を成し遂げていきたいと思いますので、引き続き</w:t>
      </w:r>
      <w:r w:rsidR="00A23260">
        <w:rPr>
          <w:rFonts w:hint="eastAsia"/>
          <w:szCs w:val="21"/>
        </w:rPr>
        <w:t>労働組合の</w:t>
      </w:r>
      <w:r w:rsidR="00E56398" w:rsidRPr="00F67455">
        <w:rPr>
          <w:rFonts w:hint="eastAsia"/>
          <w:szCs w:val="21"/>
        </w:rPr>
        <w:t>ご協力</w:t>
      </w:r>
      <w:r w:rsidR="008F40DD">
        <w:rPr>
          <w:rFonts w:hint="eastAsia"/>
          <w:szCs w:val="21"/>
        </w:rPr>
        <w:t>を</w:t>
      </w:r>
      <w:r w:rsidR="00E56398" w:rsidRPr="00F67455">
        <w:rPr>
          <w:rFonts w:hint="eastAsia"/>
          <w:szCs w:val="21"/>
        </w:rPr>
        <w:t>よろしくお願いいたします。</w:t>
      </w:r>
    </w:p>
    <w:p w14:paraId="4B49A262" w14:textId="611071AE" w:rsidR="00F2768B" w:rsidRDefault="00F2768B" w:rsidP="003358F4">
      <w:pPr>
        <w:rPr>
          <w:szCs w:val="21"/>
        </w:rPr>
      </w:pPr>
    </w:p>
    <w:p w14:paraId="65E34094" w14:textId="3F06CBD3" w:rsidR="002A4465" w:rsidRPr="00F2768B" w:rsidRDefault="002A4465" w:rsidP="002A4465">
      <w:pPr>
        <w:jc w:val="right"/>
        <w:rPr>
          <w:szCs w:val="21"/>
        </w:rPr>
      </w:pPr>
      <w:r>
        <w:rPr>
          <w:rFonts w:hint="eastAsia"/>
          <w:szCs w:val="21"/>
        </w:rPr>
        <w:t>以上</w:t>
      </w:r>
    </w:p>
    <w:sectPr w:rsidR="002A4465" w:rsidRPr="00F2768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C1E"/>
    <w:rsid w:val="0000677E"/>
    <w:rsid w:val="00043F90"/>
    <w:rsid w:val="00096D6E"/>
    <w:rsid w:val="000A0359"/>
    <w:rsid w:val="000A3509"/>
    <w:rsid w:val="000C3C37"/>
    <w:rsid w:val="00106A41"/>
    <w:rsid w:val="00117D49"/>
    <w:rsid w:val="00130DFC"/>
    <w:rsid w:val="0014677A"/>
    <w:rsid w:val="00186309"/>
    <w:rsid w:val="001940A3"/>
    <w:rsid w:val="001A7857"/>
    <w:rsid w:val="00290943"/>
    <w:rsid w:val="002A4465"/>
    <w:rsid w:val="00314425"/>
    <w:rsid w:val="00322B14"/>
    <w:rsid w:val="003358F4"/>
    <w:rsid w:val="00347DCC"/>
    <w:rsid w:val="0035337C"/>
    <w:rsid w:val="00382B54"/>
    <w:rsid w:val="00396468"/>
    <w:rsid w:val="003D13C9"/>
    <w:rsid w:val="003E0C39"/>
    <w:rsid w:val="003F0C13"/>
    <w:rsid w:val="003F4E7B"/>
    <w:rsid w:val="00491931"/>
    <w:rsid w:val="004C1F1C"/>
    <w:rsid w:val="004F5D70"/>
    <w:rsid w:val="00533A59"/>
    <w:rsid w:val="00552729"/>
    <w:rsid w:val="005C5D00"/>
    <w:rsid w:val="005D10E9"/>
    <w:rsid w:val="006429DD"/>
    <w:rsid w:val="006E5C1E"/>
    <w:rsid w:val="007259BF"/>
    <w:rsid w:val="007C267F"/>
    <w:rsid w:val="008A7B54"/>
    <w:rsid w:val="008F40DD"/>
    <w:rsid w:val="0091357E"/>
    <w:rsid w:val="009A71D0"/>
    <w:rsid w:val="009D58F7"/>
    <w:rsid w:val="00A23260"/>
    <w:rsid w:val="00AA7331"/>
    <w:rsid w:val="00AB79A3"/>
    <w:rsid w:val="00B0587F"/>
    <w:rsid w:val="00B15BF6"/>
    <w:rsid w:val="00B5597B"/>
    <w:rsid w:val="00B77E07"/>
    <w:rsid w:val="00B9513D"/>
    <w:rsid w:val="00C17510"/>
    <w:rsid w:val="00C2054B"/>
    <w:rsid w:val="00D144FF"/>
    <w:rsid w:val="00E06AE1"/>
    <w:rsid w:val="00E32ACC"/>
    <w:rsid w:val="00E50722"/>
    <w:rsid w:val="00E56398"/>
    <w:rsid w:val="00E966E8"/>
    <w:rsid w:val="00F2768B"/>
    <w:rsid w:val="00F67455"/>
    <w:rsid w:val="00FD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61ED0A"/>
  <w15:chartTrackingRefBased/>
  <w15:docId w15:val="{A669D764-6688-4D17-B6F3-4ACD30AE2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324C08E1F90C842A771618EAEB8D475" ma:contentTypeVersion="9" ma:contentTypeDescription="新しいドキュメントを作成します。" ma:contentTypeScope="" ma:versionID="860b0f4df318ca908aae405f08aea278">
  <xsd:schema xmlns:xsd="http://www.w3.org/2001/XMLSchema" xmlns:xs="http://www.w3.org/2001/XMLSchema" xmlns:p="http://schemas.microsoft.com/office/2006/metadata/properties" xmlns:ns3="bb7d42ea-11db-46a5-8d50-8518cb04977c" targetNamespace="http://schemas.microsoft.com/office/2006/metadata/properties" ma:root="true" ma:fieldsID="e8c158cb74ba65e1716f05c27d9a2983" ns3:_="">
    <xsd:import namespace="bb7d42ea-11db-46a5-8d50-8518cb0497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7d42ea-11db-46a5-8d50-8518cb0497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DCDA51-64E4-4798-B8C7-919ADEDE96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92E42D-50BA-4E5E-9BBE-7CAF5381C0BE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bb7d42ea-11db-46a5-8d50-8518cb04977c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5C885A0-D718-44A7-9C28-00EE4E9D4F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7d42ea-11db-46a5-8d50-8518cb0497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大貫　益枝</dc:creator>
  <cp:keywords/>
  <dc:description/>
  <cp:lastModifiedBy>大貫　益枝</cp:lastModifiedBy>
  <cp:revision>5</cp:revision>
  <dcterms:created xsi:type="dcterms:W3CDTF">2024-10-26T02:02:00Z</dcterms:created>
  <dcterms:modified xsi:type="dcterms:W3CDTF">2024-10-26T05:40:00Z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0x0101009324C08E1F90C842A771618EAEB8D475</vt:lpwstr>
  </property>
</Properties>
</file>